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44"/>
        <w:tblOverlap w:val="never"/>
        <w:tblW w:w="959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2"/>
        <w:gridCol w:w="4113"/>
        <w:gridCol w:w="1134"/>
        <w:gridCol w:w="2546"/>
      </w:tblGrid>
      <w:tr w:rsidR="002C2F39" w14:paraId="24DD5660" w14:textId="77777777">
        <w:trPr>
          <w:trHeight w:val="668"/>
        </w:trPr>
        <w:tc>
          <w:tcPr>
            <w:tcW w:w="180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28BC103" w14:textId="77777777" w:rsidR="002C2F39" w:rsidRDefault="00FB42EA">
            <w:pPr>
              <w:spacing w:line="288" w:lineRule="auto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D69DAD8" wp14:editId="70FD7ADD">
                  <wp:extent cx="1026794" cy="358140"/>
                  <wp:effectExtent l="0" t="0" r="0" b="0"/>
                  <wp:docPr id="10" name="Picture %d 1" descr="A white background with black text  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Users/mac_yuri/Library/Group Containers/L48J367XN4.com.infraware.PolarisOffice/EngineTemp/91739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358775"/>
                          </a:xfrm>
                          <a:prstGeom prst="rect">
                            <a:avLst/>
                          </a:prstGeom>
                          <a:ln cap="fla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6786D4D" w14:textId="77777777" w:rsidR="002C2F39" w:rsidRDefault="00FB42EA">
            <w:pPr>
              <w:spacing w:line="335" w:lineRule="auto"/>
              <w:jc w:val="center"/>
              <w:rPr>
                <w:rFonts w:ascii="Georgia" w:eastAsia="바탕" w:hAnsi="Georgia"/>
                <w:sz w:val="40"/>
                <w:szCs w:val="40"/>
              </w:rPr>
            </w:pPr>
            <w:r>
              <w:rPr>
                <w:rFonts w:ascii="Georgia" w:eastAsia="바탕" w:hAnsi="Georgia"/>
                <w:b/>
                <w:sz w:val="40"/>
                <w:szCs w:val="40"/>
                <w:shd w:val="clear" w:color="000000" w:fill="auto"/>
              </w:rPr>
              <w:t>Press Release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05FB50" w14:textId="77777777" w:rsidR="002C2F39" w:rsidRDefault="00FB42EA">
            <w:pPr>
              <w:spacing w:line="335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Dept.</w:t>
            </w:r>
          </w:p>
        </w:tc>
        <w:tc>
          <w:tcPr>
            <w:tcW w:w="254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1870BD2" w14:textId="77777777" w:rsidR="002C2F39" w:rsidRDefault="00FB42EA">
            <w:pPr>
              <w:spacing w:line="335" w:lineRule="auto"/>
              <w:jc w:val="center"/>
              <w:rPr>
                <w:rFonts w:ascii="Georgia" w:eastAsia="바탕" w:hAnsi="Georgia" w:cs="바탕"/>
                <w:spacing w:val="-3"/>
                <w:shd w:val="clear" w:color="000000" w:fill="auto"/>
              </w:rPr>
            </w:pPr>
            <w:r>
              <w:rPr>
                <w:rFonts w:ascii="Georgia" w:eastAsia="바탕" w:hAnsi="Georgia" w:cs="바탕"/>
                <w:spacing w:val="-3"/>
                <w:shd w:val="clear" w:color="000000" w:fill="auto"/>
              </w:rPr>
              <w:t>Public AI Policy Division</w:t>
            </w:r>
          </w:p>
        </w:tc>
      </w:tr>
      <w:tr w:rsidR="002C2F39" w14:paraId="33543673" w14:textId="77777777">
        <w:trPr>
          <w:trHeight w:val="696"/>
        </w:trPr>
        <w:tc>
          <w:tcPr>
            <w:tcW w:w="180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A47679B" w14:textId="77777777" w:rsidR="002C2F39" w:rsidRDefault="00FB42EA">
            <w:pPr>
              <w:spacing w:line="288" w:lineRule="auto"/>
              <w:jc w:val="center"/>
              <w:rPr>
                <w:rFonts w:ascii="Georgia" w:hAnsi="Georgia"/>
              </w:rPr>
            </w:pPr>
            <w:r>
              <w:rPr>
                <w:noProof/>
              </w:rPr>
              <w:drawing>
                <wp:inline distT="0" distB="0" distL="0" distR="0" wp14:anchorId="475F6DCA" wp14:editId="3303C1D0">
                  <wp:extent cx="788035" cy="859155"/>
                  <wp:effectExtent l="0" t="0" r="0" b="0"/>
                  <wp:docPr id="11" name="Picture %d 2" descr="Logo, company name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Users/mac_yuri/Library/Group Containers/L48J367XN4.com.infraware.PolarisOffice/EngineTemp/91739/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859790"/>
                          </a:xfrm>
                          <a:prstGeom prst="rect">
                            <a:avLst/>
                          </a:prstGeom>
                          <a:ln cap="fla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05E9122" w14:textId="77777777" w:rsidR="002C2F39" w:rsidRDefault="00FB42E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shd w:val="clear" w:color="000000" w:fill="auto"/>
              </w:rPr>
              <w:t xml:space="preserve">Embargoed for release until </w:t>
            </w:r>
            <w:r>
              <w:rPr>
                <w:rFonts w:ascii="Georgia" w:hAnsi="Georgia"/>
                <w:b/>
                <w:color w:val="FF0000"/>
                <w:sz w:val="24"/>
                <w:szCs w:val="24"/>
                <w:shd w:val="clear" w:color="000000" w:fill="auto"/>
              </w:rPr>
              <w:t>Tuesday morning, September 17, 2021 (after 12:00 (KST), September 16)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F28770" w14:textId="77777777" w:rsidR="002C2F39" w:rsidRDefault="00FB42EA">
            <w:pPr>
              <w:spacing w:line="335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Persons in Charge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142B578" w14:textId="14999B2B" w:rsidR="002C2F39" w:rsidRDefault="003A7C25">
            <w:pPr>
              <w:spacing w:line="335" w:lineRule="auto"/>
              <w:jc w:val="center"/>
              <w:rPr>
                <w:rFonts w:ascii="Georgia" w:eastAsia="바탕" w:hAnsi="Georgia" w:cs="바탕"/>
                <w:sz w:val="16"/>
                <w:szCs w:val="16"/>
                <w:shd w:val="clear" w:color="000000" w:fill="auto"/>
              </w:rPr>
            </w:pPr>
            <w:r>
              <w:rPr>
                <w:rFonts w:ascii="Georgia" w:eastAsia="바탕" w:hAnsi="Georgia" w:cs="바탕"/>
                <w:sz w:val="16"/>
                <w:szCs w:val="16"/>
                <w:shd w:val="clear" w:color="000000" w:fill="auto"/>
              </w:rPr>
              <w:t xml:space="preserve">Director </w:t>
            </w:r>
            <w:r w:rsidR="00FB42EA">
              <w:rPr>
                <w:rFonts w:ascii="Georgia" w:eastAsia="바탕" w:hAnsi="Georgia" w:cs="바탕"/>
                <w:sz w:val="16"/>
                <w:szCs w:val="16"/>
                <w:shd w:val="clear" w:color="000000" w:fill="auto"/>
              </w:rPr>
              <w:t>Lee Yoon-</w:t>
            </w:r>
            <w:proofErr w:type="spellStart"/>
            <w:r w:rsidR="00FB42EA">
              <w:rPr>
                <w:rFonts w:ascii="Georgia" w:eastAsia="바탕" w:hAnsi="Georgia" w:cs="바탕"/>
                <w:sz w:val="16"/>
                <w:szCs w:val="16"/>
                <w:shd w:val="clear" w:color="000000" w:fill="auto"/>
              </w:rPr>
              <w:t>kyung</w:t>
            </w:r>
            <w:proofErr w:type="spellEnd"/>
            <w:r w:rsidR="00FB42EA">
              <w:rPr>
                <w:rFonts w:ascii="Georgia" w:eastAsia="바탕" w:hAnsi="Georgia" w:cs="바탕"/>
                <w:sz w:val="16"/>
                <w:szCs w:val="16"/>
                <w:shd w:val="clear" w:color="000000" w:fill="auto"/>
              </w:rPr>
              <w:t xml:space="preserve">, </w:t>
            </w:r>
          </w:p>
          <w:p w14:paraId="5738A664" w14:textId="23484D87" w:rsidR="002C2F39" w:rsidRDefault="003A7C25" w:rsidP="0082249D">
            <w:pPr>
              <w:spacing w:line="335" w:lineRule="auto"/>
              <w:rPr>
                <w:rFonts w:ascii="Georgia" w:eastAsia="바탕" w:hAnsi="Georgia" w:cs="바탕"/>
                <w:sz w:val="16"/>
                <w:szCs w:val="16"/>
                <w:shd w:val="clear" w:color="000000" w:fill="auto"/>
              </w:rPr>
            </w:pPr>
            <w:r>
              <w:rPr>
                <w:rFonts w:ascii="Georgia" w:eastAsia="바탕" w:hAnsi="Georgia" w:cs="바탕"/>
                <w:sz w:val="16"/>
                <w:szCs w:val="16"/>
                <w:shd w:val="clear" w:color="000000" w:fill="auto"/>
              </w:rPr>
              <w:t xml:space="preserve">Deputy Director </w:t>
            </w:r>
            <w:r w:rsidR="00FB42EA">
              <w:rPr>
                <w:rFonts w:ascii="Georgia" w:eastAsia="바탕" w:hAnsi="Georgia" w:cs="바탕"/>
                <w:sz w:val="16"/>
                <w:szCs w:val="16"/>
                <w:shd w:val="clear" w:color="000000" w:fill="auto"/>
              </w:rPr>
              <w:t>Cho Yoon-</w:t>
            </w:r>
            <w:proofErr w:type="spellStart"/>
            <w:r w:rsidR="00FB42EA">
              <w:rPr>
                <w:rFonts w:ascii="Georgia" w:eastAsia="바탕" w:hAnsi="Georgia" w:cs="바탕"/>
                <w:sz w:val="16"/>
                <w:szCs w:val="16"/>
                <w:shd w:val="clear" w:color="000000" w:fill="auto"/>
              </w:rPr>
              <w:t>hwi</w:t>
            </w:r>
            <w:proofErr w:type="spellEnd"/>
          </w:p>
        </w:tc>
      </w:tr>
      <w:tr w:rsidR="002C2F39" w14:paraId="0A713B2D" w14:textId="77777777">
        <w:trPr>
          <w:trHeight w:val="902"/>
        </w:trPr>
        <w:tc>
          <w:tcPr>
            <w:tcW w:w="180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0B9B7BD" w14:textId="77777777" w:rsidR="002C2F39" w:rsidRDefault="002C2F39"/>
        </w:tc>
        <w:tc>
          <w:tcPr>
            <w:tcW w:w="4113" w:type="dxa"/>
            <w:vMerge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FCA9EF5" w14:textId="77777777" w:rsidR="002C2F39" w:rsidRDefault="002C2F3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B40F9EB" w14:textId="77777777" w:rsidR="002C2F39" w:rsidRDefault="00FB42EA">
            <w:pPr>
              <w:spacing w:line="335" w:lineRule="auto"/>
              <w:jc w:val="center"/>
              <w:rPr>
                <w:rFonts w:ascii="Georgia" w:hAnsi="Georgia"/>
              </w:rPr>
            </w:pPr>
            <w:r>
              <w:rPr>
                <w:rFonts w:ascii="Georgia" w:eastAsia="바탕" w:hAnsi="Georgia" w:cs="바탕"/>
                <w:shd w:val="clear" w:color="000000" w:fill="auto"/>
              </w:rPr>
              <w:t>Contacts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C068D6" w14:textId="77777777" w:rsidR="002C2F39" w:rsidRDefault="00FB42EA">
            <w:pPr>
              <w:spacing w:line="335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shd w:val="clear" w:color="000000" w:fill="auto"/>
              </w:rPr>
              <w:t>+82-44-205-2821</w:t>
            </w:r>
          </w:p>
          <w:p w14:paraId="2E82C9FC" w14:textId="77777777" w:rsidR="002C2F39" w:rsidRDefault="00FB42EA">
            <w:pPr>
              <w:spacing w:line="335" w:lineRule="auto"/>
              <w:jc w:val="center"/>
              <w:rPr>
                <w:rFonts w:ascii="Georgia" w:hAnsi="Georgia"/>
                <w:sz w:val="16"/>
                <w:szCs w:val="16"/>
                <w:shd w:val="clear" w:color="000000" w:fill="auto"/>
              </w:rPr>
            </w:pPr>
            <w:r>
              <w:rPr>
                <w:rFonts w:ascii="Georgia" w:hAnsi="Georgia"/>
                <w:sz w:val="16"/>
                <w:szCs w:val="16"/>
                <w:shd w:val="clear" w:color="000000" w:fill="auto"/>
              </w:rPr>
              <w:t>+82-44-205-2834</w:t>
            </w:r>
          </w:p>
          <w:p w14:paraId="6A8BA621" w14:textId="77777777" w:rsidR="002C2F39" w:rsidRDefault="00FB42EA">
            <w:pPr>
              <w:spacing w:line="335" w:lineRule="auto"/>
              <w:jc w:val="center"/>
              <w:rPr>
                <w:rFonts w:ascii="Georgia" w:hAnsi="Georgia"/>
                <w:sz w:val="16"/>
                <w:szCs w:val="16"/>
                <w:shd w:val="clear" w:color="000000" w:fill="auto"/>
              </w:rPr>
            </w:pPr>
            <w:r>
              <w:rPr>
                <w:rFonts w:ascii="Georgia" w:hAnsi="Georgia"/>
                <w:sz w:val="16"/>
                <w:szCs w:val="16"/>
                <w:shd w:val="clear" w:color="000000" w:fill="auto"/>
              </w:rPr>
              <w:t>(+82-10-4573-2037)</w:t>
            </w:r>
          </w:p>
        </w:tc>
      </w:tr>
    </w:tbl>
    <w:p w14:paraId="34F7D223" w14:textId="77777777" w:rsidR="002C2F39" w:rsidRDefault="002C2F39">
      <w:pPr>
        <w:spacing w:line="480" w:lineRule="auto"/>
        <w:rPr>
          <w:rFonts w:ascii="Georgia" w:hAnsi="Georgia"/>
        </w:rPr>
      </w:pPr>
      <w:bookmarkStart w:id="0" w:name="_top"/>
      <w:bookmarkEnd w:id="0"/>
    </w:p>
    <w:tbl>
      <w:tblPr>
        <w:tblW w:w="95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2"/>
      </w:tblGrid>
      <w:tr w:rsidR="002C2F39" w14:paraId="746F4E93" w14:textId="77777777">
        <w:trPr>
          <w:trHeight w:val="2088"/>
        </w:trPr>
        <w:tc>
          <w:tcPr>
            <w:tcW w:w="9582" w:type="dxa"/>
            <w:tcBorders>
              <w:top w:val="single" w:sz="23" w:space="0" w:color="0000FF"/>
              <w:left w:val="none" w:sz="2" w:space="0" w:color="3366FF"/>
              <w:bottom w:val="single" w:sz="23" w:space="0" w:color="0000FF"/>
              <w:right w:val="none" w:sz="2" w:space="0" w:color="3366FF"/>
            </w:tcBorders>
            <w:tcMar>
              <w:left w:w="0" w:type="dxa"/>
              <w:right w:w="0" w:type="dxa"/>
            </w:tcMar>
            <w:vAlign w:val="center"/>
          </w:tcPr>
          <w:p w14:paraId="224569AD" w14:textId="77777777" w:rsidR="002C2F39" w:rsidRDefault="00FB42E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before="100"/>
              <w:jc w:val="center"/>
              <w:rPr>
                <w:rFonts w:ascii="Georgia" w:eastAsia="HY헤드라인M" w:hAnsi="Georgia"/>
                <w:color w:val="1B1760"/>
                <w:sz w:val="38"/>
                <w:szCs w:val="38"/>
              </w:rPr>
            </w:pPr>
            <w:r>
              <w:rPr>
                <w:rFonts w:ascii="Georgia" w:eastAsia="HY헤드라인M" w:hAnsi="Georgia"/>
                <w:color w:val="1B1760"/>
                <w:sz w:val="38"/>
                <w:szCs w:val="38"/>
              </w:rPr>
              <w:t xml:space="preserve">Korea’s public virtual assistant service brings </w:t>
            </w:r>
          </w:p>
          <w:p w14:paraId="5BF3C6F8" w14:textId="77777777" w:rsidR="002C2F39" w:rsidRDefault="00FB42E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before="100"/>
              <w:jc w:val="center"/>
              <w:rPr>
                <w:rFonts w:ascii="Georgia" w:hAnsi="Georgia"/>
                <w:sz w:val="38"/>
                <w:szCs w:val="38"/>
              </w:rPr>
            </w:pPr>
            <w:r>
              <w:rPr>
                <w:rFonts w:ascii="Georgia" w:eastAsia="HY헤드라인M" w:hAnsi="Georgia"/>
                <w:color w:val="1B1760"/>
                <w:sz w:val="38"/>
                <w:szCs w:val="38"/>
              </w:rPr>
              <w:t>vital information to over 12 million citizens and residents</w:t>
            </w:r>
          </w:p>
          <w:p w14:paraId="32250FFB" w14:textId="75B23264" w:rsidR="002C2F39" w:rsidRDefault="00FB42E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before="100"/>
              <w:ind w:left="218" w:hanging="218"/>
              <w:rPr>
                <w:rFonts w:ascii="Georgia" w:eastAsia="HY헤드라인M" w:hAnsi="Georgia" w:cs="Times New Roman"/>
                <w:color w:val="auto"/>
                <w:sz w:val="24"/>
                <w:szCs w:val="24"/>
              </w:rPr>
            </w:pPr>
            <w:r>
              <w:rPr>
                <w:rFonts w:ascii="맑은 고딕" w:eastAsia="맑은 고딕" w:hAnsi="맑은 고딕" w:cs="Times New Roman" w:hint="eastAsia"/>
                <w:spacing w:val="-11"/>
                <w:sz w:val="24"/>
                <w:szCs w:val="24"/>
                <w:shd w:val="clear" w:color="000000" w:fill="auto"/>
              </w:rPr>
              <w:t>∙</w:t>
            </w:r>
            <w:r>
              <w:rPr>
                <w:rFonts w:ascii="Georgia" w:eastAsia="HY헤드라인M" w:hAnsi="Georgia" w:cs="Times New Roman"/>
                <w:color w:val="auto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Georgia" w:eastAsia="HY헤드라인M" w:hAnsi="Georgia" w:cs="Times New Roman"/>
                <w:i/>
                <w:color w:val="auto"/>
                <w:sz w:val="24"/>
                <w:szCs w:val="24"/>
              </w:rPr>
              <w:t>GoodPy</w:t>
            </w:r>
            <w:proofErr w:type="spellEnd"/>
            <w:r>
              <w:rPr>
                <w:rFonts w:ascii="Georgia" w:eastAsia="HY헤드라인M" w:hAnsi="Georgia" w:cs="Times New Roman"/>
                <w:color w:val="auto"/>
                <w:sz w:val="24"/>
                <w:szCs w:val="24"/>
              </w:rPr>
              <w:t xml:space="preserve">”*, the Korean government’s virtual assistant service, provides personalized public service information ranging from </w:t>
            </w:r>
            <w:r w:rsidRPr="00FB42EA">
              <w:rPr>
                <w:rFonts w:ascii="Georgia" w:eastAsia="HY헤드라인M" w:hAnsi="Georgia" w:cs="Times New Roman"/>
                <w:color w:val="000000" w:themeColor="text1"/>
                <w:sz w:val="24"/>
                <w:szCs w:val="24"/>
                <w:lang w:val="en-GB"/>
              </w:rPr>
              <w:t xml:space="preserve">COVID-19 Relief </w:t>
            </w:r>
            <w:r>
              <w:rPr>
                <w:rFonts w:ascii="Georgia" w:eastAsia="HY헤드라인M" w:hAnsi="Georgia" w:cs="Times New Roman"/>
                <w:color w:val="000000" w:themeColor="text1"/>
                <w:sz w:val="24"/>
                <w:szCs w:val="24"/>
                <w:lang w:val="en-GB"/>
              </w:rPr>
              <w:t xml:space="preserve">Funds </w:t>
            </w:r>
            <w:r>
              <w:rPr>
                <w:rFonts w:ascii="Georgia" w:eastAsia="HY헤드라인M" w:hAnsi="Georgia" w:cs="Times New Roman"/>
                <w:color w:val="auto"/>
                <w:sz w:val="24"/>
                <w:szCs w:val="24"/>
              </w:rPr>
              <w:t xml:space="preserve">to vaccination notifications, delivered via popular digital platforms like NAVER, </w:t>
            </w:r>
            <w:proofErr w:type="spellStart"/>
            <w:r>
              <w:rPr>
                <w:rFonts w:ascii="Georgia" w:eastAsia="HY헤드라인M" w:hAnsi="Georgia" w:cs="Times New Roman"/>
                <w:color w:val="auto"/>
                <w:sz w:val="24"/>
                <w:szCs w:val="24"/>
              </w:rPr>
              <w:t>KakaoTalk</w:t>
            </w:r>
            <w:proofErr w:type="spellEnd"/>
            <w:r>
              <w:rPr>
                <w:rFonts w:ascii="Georgia" w:eastAsia="HY헤드라인M" w:hAnsi="Georgia" w:cs="Times New Roman"/>
                <w:color w:val="auto"/>
                <w:sz w:val="24"/>
                <w:szCs w:val="24"/>
              </w:rPr>
              <w:t xml:space="preserve"> and Toss.  </w:t>
            </w:r>
          </w:p>
          <w:p w14:paraId="52E2DBA3" w14:textId="77777777" w:rsidR="002C2F39" w:rsidRDefault="00FB42E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before="100"/>
              <w:ind w:leftChars="188" w:left="476" w:hanging="100"/>
              <w:rPr>
                <w:rFonts w:ascii="Georgia" w:eastAsia="HY헤드라인M" w:hAnsi="Georgia" w:cs="Times New Roman"/>
                <w:color w:val="auto"/>
              </w:rPr>
            </w:pPr>
            <w:r>
              <w:rPr>
                <w:rFonts w:ascii="Georgia" w:eastAsia="HY헤드라인M" w:hAnsi="Georgia" w:cs="Times New Roman"/>
                <w:color w:val="auto"/>
              </w:rPr>
              <w:t>* The name “</w:t>
            </w:r>
            <w:r>
              <w:rPr>
                <w:rFonts w:ascii="Georgia" w:eastAsia="HY헤드라인M" w:hAnsi="Georgia" w:cs="Times New Roman"/>
                <w:i/>
                <w:color w:val="auto"/>
              </w:rPr>
              <w:t>GoodPy</w:t>
            </w:r>
            <w:r>
              <w:rPr>
                <w:rFonts w:ascii="Georgia" w:eastAsia="HY헤드라인M" w:hAnsi="Georgia" w:cs="Times New Roman"/>
                <w:color w:val="auto"/>
              </w:rPr>
              <w:t>” is an abbreviation of a Korean word for good virtual assistant service for the citizens. The name and character were both suggested and selected by the citizens and residents of Korea.</w:t>
            </w:r>
          </w:p>
          <w:p w14:paraId="6410D2AE" w14:textId="77777777" w:rsidR="002C2F39" w:rsidRDefault="00FB42E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before="100"/>
              <w:rPr>
                <w:rFonts w:ascii="Georgia" w:eastAsia="HY헤드라인M" w:hAnsi="Georgia" w:cs="Times New Roman"/>
                <w:color w:val="auto"/>
                <w:sz w:val="24"/>
                <w:szCs w:val="24"/>
              </w:rPr>
            </w:pPr>
            <w:r>
              <w:rPr>
                <w:rFonts w:ascii="맑은 고딕" w:eastAsia="맑은 고딕" w:hAnsi="맑은 고딕" w:cs="Times New Roman" w:hint="eastAsia"/>
                <w:spacing w:val="-11"/>
                <w:sz w:val="24"/>
                <w:szCs w:val="24"/>
                <w:shd w:val="clear" w:color="000000" w:fill="auto"/>
              </w:rPr>
              <w:t xml:space="preserve">∙ </w:t>
            </w:r>
            <w:r>
              <w:rPr>
                <w:rFonts w:ascii="Georgia" w:eastAsia="HY헤드라인M" w:hAnsi="Georgia" w:cs="Times New Roman"/>
                <w:color w:val="auto"/>
                <w:sz w:val="24"/>
                <w:szCs w:val="24"/>
              </w:rPr>
              <w:t>The service has supported the nationwide COVID-19 vaccination efforts by providing over 160 million vaccination appointment notifications.</w:t>
            </w:r>
          </w:p>
        </w:tc>
      </w:tr>
    </w:tbl>
    <w:p w14:paraId="6D2656C9" w14:textId="27D300D9" w:rsidR="002C2F39" w:rsidRDefault="00FB42EA">
      <w:pPr>
        <w:spacing w:before="400" w:line="360" w:lineRule="auto"/>
        <w:rPr>
          <w:rFonts w:ascii="Georgia" w:hAnsi="Georgia" w:cs="Times New Roman"/>
          <w:sz w:val="30"/>
          <w:szCs w:val="30"/>
        </w:rPr>
      </w:pPr>
      <w:r>
        <w:rPr>
          <w:rFonts w:ascii="Georgia" w:hAnsi="Georgia" w:cs="Times New Roman"/>
          <w:sz w:val="30"/>
          <w:szCs w:val="30"/>
        </w:rPr>
        <w:t xml:space="preserve">The Ministry of the Interior and Safety (Minister Jeon </w:t>
      </w:r>
      <w:proofErr w:type="spellStart"/>
      <w:r>
        <w:rPr>
          <w:rFonts w:ascii="Georgia" w:hAnsi="Georgia" w:cs="Times New Roman"/>
          <w:sz w:val="30"/>
          <w:szCs w:val="30"/>
        </w:rPr>
        <w:t>Hae-cheol</w:t>
      </w:r>
      <w:proofErr w:type="spellEnd"/>
      <w:r>
        <w:rPr>
          <w:rFonts w:ascii="Georgia" w:hAnsi="Georgia" w:cs="Times New Roman"/>
          <w:sz w:val="30"/>
          <w:szCs w:val="30"/>
        </w:rPr>
        <w:t>) launched the “</w:t>
      </w:r>
      <w:proofErr w:type="spellStart"/>
      <w:r>
        <w:rPr>
          <w:rFonts w:ascii="Georgia" w:hAnsi="Georgia" w:cs="Times New Roman"/>
          <w:sz w:val="30"/>
          <w:szCs w:val="30"/>
        </w:rPr>
        <w:t>GoodPy</w:t>
      </w:r>
      <w:proofErr w:type="spellEnd"/>
      <w:r>
        <w:rPr>
          <w:rFonts w:ascii="Georgia" w:hAnsi="Georgia" w:cs="Times New Roman"/>
          <w:sz w:val="30"/>
          <w:szCs w:val="30"/>
        </w:rPr>
        <w:t>” public virtual assistance service on March 29</w:t>
      </w:r>
      <w:r>
        <w:rPr>
          <w:rFonts w:ascii="Georgia" w:hAnsi="Georgia" w:cs="Times New Roman"/>
          <w:sz w:val="30"/>
          <w:szCs w:val="30"/>
          <w:vertAlign w:val="superscript"/>
        </w:rPr>
        <w:t>th</w:t>
      </w:r>
      <w:r>
        <w:rPr>
          <w:rFonts w:ascii="Georgia" w:hAnsi="Georgia" w:cs="Times New Roman"/>
          <w:sz w:val="30"/>
          <w:szCs w:val="30"/>
        </w:rPr>
        <w:t xml:space="preserve">. The service currently provides personalized information and notifications on nine types* of government services via popular mobile apps like NAVER, KakaoTalk and Toss. </w:t>
      </w:r>
    </w:p>
    <w:p w14:paraId="72DC40BF" w14:textId="4C55E5AA" w:rsidR="002C2F39" w:rsidRDefault="00FB42EA">
      <w:pPr>
        <w:spacing w:before="80" w:line="360" w:lineRule="auto"/>
        <w:ind w:left="142" w:hanging="142"/>
        <w:rPr>
          <w:rFonts w:ascii="Georgia" w:hAnsi="Georgia" w:cs="Times New Roman"/>
          <w:sz w:val="30"/>
          <w:szCs w:val="30"/>
        </w:rPr>
      </w:pPr>
      <w:r>
        <w:rPr>
          <w:rFonts w:ascii="Georgia" w:eastAsia="한양중고딕" w:hAnsi="Georgia" w:cs="Times New Roman"/>
          <w:sz w:val="24"/>
          <w:szCs w:val="24"/>
        </w:rPr>
        <w:t xml:space="preserve">* </w:t>
      </w:r>
      <w:r w:rsidRPr="00FB42EA">
        <w:rPr>
          <w:rFonts w:ascii="Georgia" w:eastAsia="HY헤드라인M" w:hAnsi="Georgia" w:cs="Times New Roman"/>
          <w:color w:val="000000" w:themeColor="text1"/>
          <w:sz w:val="24"/>
          <w:szCs w:val="24"/>
          <w:lang w:val="en-GB"/>
        </w:rPr>
        <w:t>COVID-19 Relief Funds</w:t>
      </w:r>
      <w:r w:rsidRPr="00FB42EA">
        <w:rPr>
          <w:rFonts w:ascii="Georgia" w:eastAsia="한양중고딕" w:hAnsi="Georgia" w:cs="Times New Roman"/>
          <w:sz w:val="24"/>
          <w:szCs w:val="24"/>
        </w:rPr>
        <w:t>, COVID</w:t>
      </w:r>
      <w:r>
        <w:rPr>
          <w:rFonts w:ascii="Georgia" w:eastAsia="한양중고딕" w:hAnsi="Georgia" w:cs="Times New Roman"/>
          <w:sz w:val="24"/>
          <w:szCs w:val="24"/>
        </w:rPr>
        <w:t>-19 vaccination appointments, traffic penalties, traffic fines, driver’s license renewals, school bus driver training, senior driver training, national scholarship applications, and medical check-up date (cancer screening date) notifications</w:t>
      </w:r>
    </w:p>
    <w:p w14:paraId="06ACD69A" w14:textId="428A0213" w:rsidR="002C2F39" w:rsidRDefault="00FB42EA">
      <w:pPr>
        <w:spacing w:before="400" w:line="360" w:lineRule="auto"/>
        <w:rPr>
          <w:rFonts w:ascii="Georgia" w:hAnsi="Georgia" w:cs="Times New Roman"/>
          <w:sz w:val="30"/>
          <w:szCs w:val="30"/>
        </w:rPr>
      </w:pPr>
      <w:r>
        <w:rPr>
          <w:rFonts w:ascii="Georgia" w:hAnsi="Georgia" w:cs="Times New Roman"/>
          <w:sz w:val="30"/>
          <w:szCs w:val="30"/>
        </w:rPr>
        <w:t xml:space="preserve">In particular, </w:t>
      </w:r>
      <w:r w:rsidRPr="00FB42EA">
        <w:rPr>
          <w:rFonts w:ascii="Georgia" w:hAnsi="Georgia" w:cs="Times New Roman"/>
          <w:sz w:val="30"/>
          <w:szCs w:val="30"/>
        </w:rPr>
        <w:t xml:space="preserve">COVID-19 Relief Funds </w:t>
      </w:r>
      <w:r>
        <w:rPr>
          <w:rFonts w:ascii="Georgia" w:hAnsi="Georgia" w:cs="Times New Roman"/>
          <w:sz w:val="30"/>
          <w:szCs w:val="30"/>
        </w:rPr>
        <w:t xml:space="preserve">notification was added to </w:t>
      </w:r>
      <w:proofErr w:type="spellStart"/>
      <w:r>
        <w:rPr>
          <w:rFonts w:ascii="Georgia" w:hAnsi="Georgia" w:cs="Times New Roman"/>
          <w:sz w:val="30"/>
          <w:szCs w:val="30"/>
        </w:rPr>
        <w:t>GoodPy</w:t>
      </w:r>
      <w:proofErr w:type="spellEnd"/>
      <w:r>
        <w:rPr>
          <w:rFonts w:ascii="Georgia" w:hAnsi="Georgia" w:cs="Times New Roman"/>
          <w:sz w:val="30"/>
          <w:szCs w:val="30"/>
        </w:rPr>
        <w:t xml:space="preserve"> on August 31</w:t>
      </w:r>
      <w:r>
        <w:rPr>
          <w:rFonts w:ascii="Georgia" w:hAnsi="Georgia" w:cs="Times New Roman"/>
          <w:sz w:val="30"/>
          <w:szCs w:val="30"/>
          <w:vertAlign w:val="superscript"/>
        </w:rPr>
        <w:t>st</w:t>
      </w:r>
      <w:r>
        <w:rPr>
          <w:rFonts w:ascii="Georgia" w:hAnsi="Georgia" w:cs="Times New Roman"/>
          <w:sz w:val="30"/>
          <w:szCs w:val="30"/>
        </w:rPr>
        <w:t xml:space="preserve"> to inform citizens and residents of their eligibility for the </w:t>
      </w:r>
      <w:r w:rsidRPr="00FB42EA">
        <w:rPr>
          <w:rFonts w:ascii="Georgia" w:hAnsi="Georgia" w:cs="Times New Roman"/>
          <w:sz w:val="30"/>
          <w:szCs w:val="30"/>
        </w:rPr>
        <w:t>COVID-19 Relief Funds</w:t>
      </w:r>
      <w:r>
        <w:rPr>
          <w:rFonts w:ascii="Georgia" w:hAnsi="Georgia" w:cs="Times New Roman"/>
          <w:sz w:val="30"/>
          <w:szCs w:val="30"/>
        </w:rPr>
        <w:t xml:space="preserve">, application period and use-by dates. </w:t>
      </w:r>
    </w:p>
    <w:p w14:paraId="2FB1851F" w14:textId="4F764EFF" w:rsidR="002C2F39" w:rsidRDefault="00FB42EA">
      <w:pPr>
        <w:spacing w:before="400" w:line="360" w:lineRule="auto"/>
        <w:rPr>
          <w:rFonts w:ascii="Georgia" w:hAnsi="Georgia" w:cs="Times New Roman"/>
          <w:sz w:val="30"/>
          <w:szCs w:val="30"/>
        </w:rPr>
      </w:pPr>
      <w:r>
        <w:rPr>
          <w:rFonts w:ascii="Georgia" w:hAnsi="Georgia" w:cs="Times New Roman"/>
          <w:sz w:val="30"/>
          <w:szCs w:val="30"/>
        </w:rPr>
        <w:lastRenderedPageBreak/>
        <w:t xml:space="preserve">For those who have registered for </w:t>
      </w:r>
      <w:r w:rsidRPr="00FB42EA">
        <w:rPr>
          <w:rFonts w:ascii="Georgia" w:hAnsi="Georgia" w:cs="Times New Roman"/>
          <w:sz w:val="30"/>
          <w:szCs w:val="30"/>
        </w:rPr>
        <w:t xml:space="preserve">COVID-19 Relief Funds </w:t>
      </w:r>
      <w:r w:rsidR="008A727A">
        <w:rPr>
          <w:rFonts w:ascii="Georgia" w:hAnsi="Georgia" w:cs="Times New Roman" w:hint="eastAsia"/>
          <w:sz w:val="30"/>
          <w:szCs w:val="30"/>
        </w:rPr>
        <w:t>n</w:t>
      </w:r>
      <w:r>
        <w:rPr>
          <w:rFonts w:ascii="Georgia" w:hAnsi="Georgia" w:cs="Times New Roman"/>
          <w:sz w:val="30"/>
          <w:szCs w:val="30"/>
        </w:rPr>
        <w:t xml:space="preserve">otification, </w:t>
      </w:r>
      <w:proofErr w:type="spellStart"/>
      <w:r>
        <w:rPr>
          <w:rFonts w:ascii="Georgia" w:hAnsi="Georgia" w:cs="Times New Roman"/>
          <w:sz w:val="30"/>
          <w:szCs w:val="30"/>
        </w:rPr>
        <w:t>GoodPy</w:t>
      </w:r>
      <w:proofErr w:type="spellEnd"/>
      <w:r>
        <w:rPr>
          <w:rFonts w:ascii="Georgia" w:hAnsi="Georgia" w:cs="Times New Roman"/>
          <w:sz w:val="30"/>
          <w:szCs w:val="30"/>
        </w:rPr>
        <w:t xml:space="preserve"> will provide alerts on eligibility, amount, when and how to apply, as well as when and where you can spend it - the day before the application date.</w:t>
      </w:r>
    </w:p>
    <w:p w14:paraId="484CD26C" w14:textId="309D7848" w:rsidR="002C2F39" w:rsidRDefault="00FB42EA">
      <w:pPr>
        <w:spacing w:before="400" w:line="360" w:lineRule="auto"/>
        <w:rPr>
          <w:rFonts w:ascii="Georgia" w:hAnsi="Georgia" w:cs="Times New Roman"/>
          <w:sz w:val="30"/>
          <w:szCs w:val="30"/>
        </w:rPr>
      </w:pPr>
      <w:r>
        <w:rPr>
          <w:rFonts w:ascii="Georgia" w:hAnsi="Georgia" w:cs="Times New Roman"/>
          <w:sz w:val="30"/>
          <w:szCs w:val="30"/>
        </w:rPr>
        <w:t>GoodPy will also send out a reminder to all those who have not made an application until October 22</w:t>
      </w:r>
      <w:r>
        <w:rPr>
          <w:rFonts w:ascii="Georgia" w:hAnsi="Georgia" w:cs="Times New Roman"/>
          <w:sz w:val="30"/>
          <w:szCs w:val="30"/>
          <w:vertAlign w:val="superscript"/>
        </w:rPr>
        <w:t>nd</w:t>
      </w:r>
      <w:r>
        <w:rPr>
          <w:rFonts w:ascii="Georgia" w:hAnsi="Georgia" w:cs="Times New Roman"/>
          <w:sz w:val="30"/>
          <w:szCs w:val="30"/>
        </w:rPr>
        <w:t xml:space="preserve">, one week before the closing date for </w:t>
      </w:r>
      <w:r w:rsidRPr="00FB42EA">
        <w:rPr>
          <w:rFonts w:ascii="Georgia" w:hAnsi="Georgia" w:cs="Times New Roman"/>
          <w:sz w:val="30"/>
          <w:szCs w:val="30"/>
        </w:rPr>
        <w:t>COVID-19 Relief Funds</w:t>
      </w:r>
      <w:r>
        <w:rPr>
          <w:rFonts w:ascii="Georgia" w:hAnsi="Georgia" w:cs="Times New Roman"/>
          <w:sz w:val="30"/>
          <w:szCs w:val="30"/>
        </w:rPr>
        <w:t xml:space="preserve"> application. There will also be additional reminders to spend the subsidy, one month (November 30</w:t>
      </w:r>
      <w:r>
        <w:rPr>
          <w:rFonts w:ascii="Georgia" w:hAnsi="Georgia" w:cs="Times New Roman"/>
          <w:sz w:val="30"/>
          <w:szCs w:val="30"/>
          <w:vertAlign w:val="superscript"/>
        </w:rPr>
        <w:t>th</w:t>
      </w:r>
      <w:r>
        <w:rPr>
          <w:rFonts w:ascii="Georgia" w:hAnsi="Georgia" w:cs="Times New Roman"/>
          <w:sz w:val="30"/>
          <w:szCs w:val="30"/>
        </w:rPr>
        <w:t>) and one week (December 24</w:t>
      </w:r>
      <w:r>
        <w:rPr>
          <w:rFonts w:ascii="Georgia" w:hAnsi="Georgia" w:cs="Times New Roman"/>
          <w:sz w:val="30"/>
          <w:szCs w:val="30"/>
          <w:vertAlign w:val="superscript"/>
        </w:rPr>
        <w:t>th</w:t>
      </w:r>
      <w:r>
        <w:rPr>
          <w:rFonts w:ascii="Georgia" w:hAnsi="Georgia" w:cs="Times New Roman"/>
          <w:sz w:val="30"/>
          <w:szCs w:val="30"/>
        </w:rPr>
        <w:t>) before the use-by date.</w:t>
      </w:r>
    </w:p>
    <w:p w14:paraId="4631631C" w14:textId="72C768FC" w:rsidR="002C2F39" w:rsidRDefault="00FB42EA">
      <w:pPr>
        <w:spacing w:before="400" w:line="360" w:lineRule="auto"/>
        <w:rPr>
          <w:rFonts w:ascii="Georgia" w:hAnsi="Georgia" w:cs="Times New Roman"/>
          <w:sz w:val="30"/>
          <w:szCs w:val="30"/>
        </w:rPr>
      </w:pPr>
      <w:r>
        <w:rPr>
          <w:rFonts w:ascii="Georgia" w:hAnsi="Georgia" w:cs="Times New Roman"/>
          <w:sz w:val="30"/>
          <w:szCs w:val="30"/>
        </w:rPr>
        <w:t>From August 30</w:t>
      </w:r>
      <w:r>
        <w:rPr>
          <w:rFonts w:ascii="Georgia" w:hAnsi="Georgia" w:cs="Times New Roman"/>
          <w:sz w:val="30"/>
          <w:szCs w:val="30"/>
          <w:vertAlign w:val="superscript"/>
        </w:rPr>
        <w:t>th</w:t>
      </w:r>
      <w:r>
        <w:rPr>
          <w:rFonts w:ascii="Georgia" w:hAnsi="Georgia" w:cs="Times New Roman"/>
          <w:sz w:val="30"/>
          <w:szCs w:val="30"/>
        </w:rPr>
        <w:t xml:space="preserve">, as GoodPy began to offer </w:t>
      </w:r>
      <w:r w:rsidRPr="00FB42EA">
        <w:rPr>
          <w:rFonts w:ascii="Georgia" w:hAnsi="Georgia" w:cs="Times New Roman"/>
          <w:sz w:val="30"/>
          <w:szCs w:val="30"/>
        </w:rPr>
        <w:t xml:space="preserve">COVID-19 Relief Funds </w:t>
      </w:r>
      <w:r>
        <w:rPr>
          <w:rFonts w:ascii="Georgia" w:hAnsi="Georgia" w:cs="Times New Roman"/>
          <w:sz w:val="30"/>
          <w:szCs w:val="30"/>
        </w:rPr>
        <w:t xml:space="preserve">notification, it also became possible to register for GoodPy notification service on popular private mobile apps like NAVER (e-document service), </w:t>
      </w:r>
      <w:proofErr w:type="spellStart"/>
      <w:r>
        <w:rPr>
          <w:rFonts w:ascii="Georgia" w:hAnsi="Georgia" w:cs="Times New Roman"/>
          <w:sz w:val="30"/>
          <w:szCs w:val="30"/>
        </w:rPr>
        <w:t>KakaoTalk</w:t>
      </w:r>
      <w:proofErr w:type="spellEnd"/>
      <w:r>
        <w:rPr>
          <w:rFonts w:ascii="Georgia" w:hAnsi="Georgia" w:cs="Times New Roman"/>
          <w:sz w:val="30"/>
          <w:szCs w:val="30"/>
        </w:rPr>
        <w:t xml:space="preserve"> (</w:t>
      </w:r>
      <w:proofErr w:type="spellStart"/>
      <w:r>
        <w:rPr>
          <w:rFonts w:ascii="Georgia" w:hAnsi="Georgia" w:cs="Times New Roman"/>
          <w:sz w:val="30"/>
          <w:szCs w:val="30"/>
        </w:rPr>
        <w:t>GoodPy</w:t>
      </w:r>
      <w:proofErr w:type="spellEnd"/>
      <w:r>
        <w:rPr>
          <w:rFonts w:ascii="Georgia" w:hAnsi="Georgia" w:cs="Times New Roman"/>
          <w:sz w:val="30"/>
          <w:szCs w:val="30"/>
        </w:rPr>
        <w:t xml:space="preserve"> Channel), and Toss (My Documents), making it much easier to access the service.</w:t>
      </w:r>
    </w:p>
    <w:p w14:paraId="6FB3F5E5" w14:textId="0AAB9031" w:rsidR="002C2F39" w:rsidRDefault="00FB42EA">
      <w:pPr>
        <w:spacing w:before="400" w:line="360" w:lineRule="auto"/>
        <w:rPr>
          <w:rFonts w:ascii="Georgia" w:hAnsi="Georgia" w:cs="Times New Roman"/>
          <w:sz w:val="30"/>
          <w:szCs w:val="30"/>
        </w:rPr>
      </w:pPr>
      <w:r>
        <w:rPr>
          <w:rFonts w:ascii="Georgia" w:hAnsi="Georgia" w:cs="Times New Roman"/>
          <w:sz w:val="30"/>
          <w:szCs w:val="30"/>
        </w:rPr>
        <w:t xml:space="preserve">As a result, GoodPy’s </w:t>
      </w:r>
      <w:r w:rsidRPr="00FB42EA">
        <w:rPr>
          <w:rFonts w:ascii="Georgia" w:hAnsi="Georgia" w:cs="Times New Roman"/>
          <w:sz w:val="30"/>
          <w:szCs w:val="30"/>
        </w:rPr>
        <w:t xml:space="preserve">COVID-19 Relief Funds </w:t>
      </w:r>
      <w:r>
        <w:rPr>
          <w:rFonts w:ascii="Georgia" w:hAnsi="Georgia" w:cs="Times New Roman"/>
          <w:sz w:val="30"/>
          <w:szCs w:val="30"/>
        </w:rPr>
        <w:t>notification service had 10 million subscribers within the first week of its operation. As of September 9</w:t>
      </w:r>
      <w:r>
        <w:rPr>
          <w:rFonts w:ascii="Georgia" w:hAnsi="Georgia" w:cs="Times New Roman"/>
          <w:sz w:val="30"/>
          <w:szCs w:val="30"/>
          <w:vertAlign w:val="superscript"/>
        </w:rPr>
        <w:t>th</w:t>
      </w:r>
      <w:r>
        <w:rPr>
          <w:rFonts w:ascii="Georgia" w:hAnsi="Georgia" w:cs="Times New Roman"/>
          <w:sz w:val="30"/>
          <w:szCs w:val="30"/>
        </w:rPr>
        <w:t>, 12.7 million have signed up for the service.</w:t>
      </w:r>
    </w:p>
    <w:p w14:paraId="65ED5264" w14:textId="77777777" w:rsidR="002C2F39" w:rsidRDefault="00FB42EA">
      <w:pPr>
        <w:spacing w:before="400" w:line="360" w:lineRule="auto"/>
        <w:rPr>
          <w:rFonts w:ascii="Georgia" w:hAnsi="Georgia" w:cs="Times New Roman"/>
          <w:sz w:val="30"/>
          <w:szCs w:val="30"/>
        </w:rPr>
      </w:pPr>
      <w:r>
        <w:rPr>
          <w:rFonts w:ascii="Georgia" w:hAnsi="Georgia" w:cs="Times New Roman"/>
          <w:sz w:val="30"/>
          <w:szCs w:val="30"/>
        </w:rPr>
        <w:t>GoodPy has also provided a total of 162.8 million vaccination appointment notifications to 37.78 million people since its launch on March 29</w:t>
      </w:r>
      <w:r>
        <w:rPr>
          <w:rFonts w:ascii="Georgia" w:hAnsi="Georgia" w:cs="Times New Roman"/>
          <w:sz w:val="30"/>
          <w:szCs w:val="30"/>
          <w:vertAlign w:val="superscript"/>
        </w:rPr>
        <w:t>th</w:t>
      </w:r>
      <w:r>
        <w:rPr>
          <w:rFonts w:ascii="Georgia" w:hAnsi="Georgia" w:cs="Times New Roman"/>
          <w:sz w:val="30"/>
          <w:szCs w:val="30"/>
        </w:rPr>
        <w:t>. It has made vital contributions to the nationwide COVID-19 vaccination drive by providing appointment confirmation on both rounds of vaccination, pre-vaccination guide the day before appointment, instructions on the day as well as D+3 guide on self-monitoring adverse reaction to vaccination.</w:t>
      </w:r>
    </w:p>
    <w:p w14:paraId="5C7EBE70" w14:textId="740D54AF" w:rsidR="002C2F39" w:rsidRDefault="00FB42EA">
      <w:pPr>
        <w:spacing w:before="400" w:line="36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hAnsi="Georgia" w:cs="Times New Roman"/>
          <w:sz w:val="30"/>
          <w:szCs w:val="30"/>
        </w:rPr>
        <w:lastRenderedPageBreak/>
        <w:t>Since May 31</w:t>
      </w:r>
      <w:r>
        <w:rPr>
          <w:rFonts w:ascii="Georgia" w:hAnsi="Georgia" w:cs="Times New Roman"/>
          <w:sz w:val="30"/>
          <w:szCs w:val="30"/>
          <w:vertAlign w:val="superscript"/>
        </w:rPr>
        <w:t>st</w:t>
      </w:r>
      <w:r>
        <w:rPr>
          <w:rFonts w:ascii="Georgia" w:hAnsi="Georgia" w:cs="Times New Roman"/>
          <w:sz w:val="30"/>
          <w:szCs w:val="30"/>
        </w:rPr>
        <w:t xml:space="preserve">, GoodPy is piloting consultation services on a wide range of public services such as </w:t>
      </w:r>
      <w:r w:rsidRPr="00FB42EA">
        <w:rPr>
          <w:rFonts w:ascii="Georgia" w:hAnsi="Georgia" w:cs="Times New Roman"/>
          <w:sz w:val="30"/>
          <w:szCs w:val="30"/>
        </w:rPr>
        <w:t>COVID-19 Relief Funds</w:t>
      </w:r>
      <w:r>
        <w:rPr>
          <w:rFonts w:ascii="Georgia" w:hAnsi="Georgia" w:cs="Times New Roman"/>
          <w:sz w:val="30"/>
          <w:szCs w:val="30"/>
        </w:rPr>
        <w:t>, forest lodges, customs duties and</w:t>
      </w:r>
      <w:r>
        <w:rPr>
          <w:rFonts w:ascii="Georgia" w:eastAsia="Georgia" w:hAnsi="Georgia" w:cs="Georgia"/>
          <w:sz w:val="30"/>
          <w:szCs w:val="30"/>
        </w:rPr>
        <w:t xml:space="preserve"> military duty. Users need not look for domain-specific chatbots to have their questions answered. Instead, the GoodPy chatbot ((https://chatbot.ips.go.kr) serves as a one-stop platform for all GoodPy-integrated public services. </w:t>
      </w:r>
    </w:p>
    <w:p w14:paraId="055CAF0D" w14:textId="77777777" w:rsidR="002C2F39" w:rsidRDefault="002C2F39">
      <w:pPr>
        <w:spacing w:line="360" w:lineRule="auto"/>
        <w:rPr>
          <w:rFonts w:ascii="Georgia" w:hAnsi="Georgia" w:cs="Times New Roman"/>
          <w:b/>
          <w:sz w:val="30"/>
          <w:szCs w:val="30"/>
        </w:rPr>
      </w:pPr>
    </w:p>
    <w:p w14:paraId="4FB42976" w14:textId="64D43F46" w:rsidR="002C2F39" w:rsidRDefault="00FB42EA">
      <w:pPr>
        <w:spacing w:line="360" w:lineRule="auto"/>
        <w:rPr>
          <w:rFonts w:ascii="Georgia" w:hAnsi="Georgia" w:cs="Times New Roman"/>
          <w:sz w:val="30"/>
          <w:szCs w:val="30"/>
        </w:rPr>
      </w:pPr>
      <w:r>
        <w:rPr>
          <w:rFonts w:ascii="Georgia" w:hAnsi="Georgia" w:cs="Times New Roman"/>
          <w:b/>
          <w:sz w:val="30"/>
          <w:szCs w:val="30"/>
        </w:rPr>
        <w:t>Minister of the Interior and Safety, Jeon</w:t>
      </w:r>
      <w:bookmarkStart w:id="1" w:name="_GoBack"/>
      <w:bookmarkEnd w:id="1"/>
      <w:r>
        <w:rPr>
          <w:rFonts w:ascii="Georgia" w:hAnsi="Georgia" w:cs="Times New Roman"/>
          <w:b/>
          <w:sz w:val="30"/>
          <w:szCs w:val="30"/>
        </w:rPr>
        <w:t xml:space="preserve"> </w:t>
      </w:r>
      <w:proofErr w:type="spellStart"/>
      <w:r>
        <w:rPr>
          <w:rFonts w:ascii="Georgia" w:hAnsi="Georgia" w:cs="Times New Roman"/>
          <w:b/>
          <w:sz w:val="30"/>
          <w:szCs w:val="30"/>
        </w:rPr>
        <w:t>Hae-cheol</w:t>
      </w:r>
      <w:proofErr w:type="spellEnd"/>
      <w:r>
        <w:rPr>
          <w:rFonts w:ascii="Georgia" w:hAnsi="Georgia" w:cs="Times New Roman"/>
          <w:sz w:val="30"/>
          <w:szCs w:val="30"/>
        </w:rPr>
        <w:t xml:space="preserve"> commented, “</w:t>
      </w:r>
      <w:proofErr w:type="spellStart"/>
      <w:r>
        <w:rPr>
          <w:rFonts w:ascii="Georgia" w:hAnsi="Georgia" w:cs="Times New Roman"/>
          <w:sz w:val="30"/>
          <w:szCs w:val="30"/>
        </w:rPr>
        <w:t>GoodPy</w:t>
      </w:r>
      <w:proofErr w:type="spellEnd"/>
      <w:r>
        <w:rPr>
          <w:rFonts w:ascii="Georgia" w:hAnsi="Georgia" w:cs="Times New Roman"/>
          <w:sz w:val="30"/>
          <w:szCs w:val="30"/>
        </w:rPr>
        <w:t xml:space="preserve"> service will help a huge number of citizens by offering notification and consultation on a whole range of public services from </w:t>
      </w:r>
      <w:r w:rsidRPr="00FB42EA">
        <w:rPr>
          <w:rFonts w:ascii="Georgia" w:hAnsi="Georgia" w:cs="Times New Roman"/>
          <w:sz w:val="30"/>
          <w:szCs w:val="30"/>
        </w:rPr>
        <w:t xml:space="preserve">COVID-19 Relief Funds </w:t>
      </w:r>
      <w:r>
        <w:rPr>
          <w:rFonts w:ascii="Georgia" w:hAnsi="Georgia" w:cs="Times New Roman"/>
          <w:sz w:val="30"/>
          <w:szCs w:val="30"/>
        </w:rPr>
        <w:t>and vaccination to traffic, health and education.”</w:t>
      </w:r>
    </w:p>
    <w:p w14:paraId="4DA7865B" w14:textId="77777777" w:rsidR="002C2F39" w:rsidRDefault="002C2F39">
      <w:pPr>
        <w:spacing w:line="360" w:lineRule="auto"/>
        <w:rPr>
          <w:rFonts w:ascii="Georgia" w:hAnsi="Georgia" w:cs="Times New Roman"/>
          <w:sz w:val="30"/>
          <w:szCs w:val="30"/>
        </w:rPr>
      </w:pPr>
    </w:p>
    <w:p w14:paraId="2EDA3FE1" w14:textId="77777777" w:rsidR="002C2F39" w:rsidRDefault="00FB42EA">
      <w:pPr>
        <w:spacing w:line="360" w:lineRule="auto"/>
        <w:rPr>
          <w:rFonts w:ascii="Georgia" w:hAnsi="Georgia" w:cs="Times New Roman"/>
          <w:sz w:val="30"/>
          <w:szCs w:val="30"/>
        </w:rPr>
      </w:pPr>
      <w:r>
        <w:rPr>
          <w:rFonts w:ascii="Georgia" w:hAnsi="Georgia" w:cs="Times New Roman"/>
          <w:sz w:val="30"/>
          <w:szCs w:val="30"/>
        </w:rPr>
        <w:t xml:space="preserve">“MOIS will continue to add new services and expand the number of private apps integrated with GoodPy in order to build on the success of this digital public-private collaoration,” he added.    </w:t>
      </w:r>
    </w:p>
    <w:p w14:paraId="05D16705" w14:textId="77777777" w:rsidR="002C2F39" w:rsidRDefault="002C2F39">
      <w:pPr>
        <w:spacing w:before="100" w:line="360" w:lineRule="auto"/>
        <w:rPr>
          <w:rFonts w:ascii="Georgia" w:eastAsia="휴먼명조" w:hAnsi="Georgia" w:cs="Times New Roman"/>
          <w:spacing w:val="-9"/>
          <w:sz w:val="24"/>
          <w:szCs w:val="24"/>
        </w:rPr>
      </w:pPr>
    </w:p>
    <w:sectPr w:rsidR="002C2F39">
      <w:endnotePr>
        <w:numFmt w:val="decimal"/>
      </w:endnotePr>
      <w:pgSz w:w="11906" w:h="16838"/>
      <w:pgMar w:top="1417" w:right="1134" w:bottom="1247" w:left="1134" w:header="850" w:footer="680" w:gutter="0"/>
      <w:cols w:space="720"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aansoft Batang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Arial Unicode MS"/>
    <w:charset w:val="81"/>
    <w:family w:val="swiss"/>
    <w:pitch w:val="variable"/>
    <w:sig w:usb0="00000000" w:usb1="29D7FCFB" w:usb2="00000010" w:usb3="00000000" w:csb0="00280001" w:csb1="00000000"/>
  </w:font>
  <w:font w:name="HCR Batang">
    <w:altName w:val="Cambria"/>
    <w:charset w:val="00"/>
    <w:family w:val="roman"/>
    <w:pitch w:val="default"/>
  </w:font>
  <w:font w:name="HCR Dotum">
    <w:charset w:val="00"/>
    <w:family w:val="roman"/>
    <w:pitch w:val="default"/>
  </w:font>
  <w:font w:name="휴먼명조">
    <w:altName w:val="Batang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산세리프">
    <w:charset w:val="81"/>
    <w:family w:val="roman"/>
    <w:pitch w:val="default"/>
  </w:font>
  <w:font w:name="한양신명조">
    <w:altName w:val="Batang"/>
    <w:charset w:val="81"/>
    <w:family w:val="roman"/>
    <w:pitch w:val="default"/>
  </w:font>
  <w:font w:name="폴라리스새바탕-함초롬바탕호환">
    <w:charset w:val="81"/>
    <w:family w:val="roman"/>
    <w:pitch w:val="default"/>
  </w:font>
  <w:font w:name="HCI Popp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charset w:val="81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multilevel"/>
    <w:tmpl w:val="5A8474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eastAsia="Haansoft Batang" w:hAnsi="Haansoft Batang"/>
        <w:color w:val="000000"/>
        <w:sz w:val="20"/>
        <w:szCs w:val="20"/>
      </w:rPr>
    </w:lvl>
    <w:lvl w:ilvl="8">
      <w:start w:val="1"/>
      <w:numFmt w:val="decimal"/>
      <w:suff w:val="nothing"/>
      <w:lvlText w:val=""/>
      <w:lvlJc w:val="left"/>
      <w:rPr>
        <w:rFonts w:ascii="Haansoft Batang" w:eastAsia="Haansoft Batang" w:hAnsi="Haansoft Batang"/>
        <w:color w:val="000000"/>
        <w:sz w:val="20"/>
        <w:szCs w:val="20"/>
      </w:rPr>
    </w:lvl>
  </w:abstractNum>
  <w:abstractNum w:abstractNumId="1" w15:restartNumberingAfterBreak="0">
    <w:nsid w:val="2F000001"/>
    <w:multiLevelType w:val="multilevel"/>
    <w:tmpl w:val="53EC34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eastAsia="Haansoft Batang" w:hAnsi="Haansoft Batang"/>
        <w:color w:val="000000"/>
        <w:sz w:val="20"/>
        <w:szCs w:val="20"/>
      </w:rPr>
    </w:lvl>
    <w:lvl w:ilvl="8">
      <w:start w:val="1"/>
      <w:numFmt w:val="decimal"/>
      <w:suff w:val="nothing"/>
      <w:lvlText w:val=""/>
      <w:lvlJc w:val="left"/>
      <w:rPr>
        <w:rFonts w:ascii="Haansoft Batang" w:eastAsia="Haansoft Batang" w:hAnsi="Haansoft Batang"/>
        <w:color w:val="000000"/>
        <w:sz w:val="20"/>
        <w:szCs w:val="20"/>
      </w:rPr>
    </w:lvl>
  </w:abstractNum>
  <w:abstractNum w:abstractNumId="2" w15:restartNumberingAfterBreak="0">
    <w:nsid w:val="2F000002"/>
    <w:multiLevelType w:val="multilevel"/>
    <w:tmpl w:val="5E5C1B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eastAsia="Haansoft Batang" w:hAnsi="Haansoft Batang"/>
        <w:color w:val="000000"/>
        <w:sz w:val="20"/>
        <w:szCs w:val="20"/>
      </w:rPr>
    </w:lvl>
    <w:lvl w:ilvl="8">
      <w:start w:val="1"/>
      <w:numFmt w:val="decimal"/>
      <w:suff w:val="nothing"/>
      <w:lvlText w:val=""/>
      <w:lvlJc w:val="left"/>
      <w:rPr>
        <w:rFonts w:ascii="Haansoft Batang" w:eastAsia="Haansoft Batang" w:hAnsi="Haansoft Batang"/>
        <w:color w:val="000000"/>
        <w:sz w:val="20"/>
        <w:szCs w:val="20"/>
      </w:rPr>
    </w:lvl>
  </w:abstractNum>
  <w:abstractNum w:abstractNumId="3" w15:restartNumberingAfterBreak="0">
    <w:nsid w:val="2F000003"/>
    <w:multiLevelType w:val="multilevel"/>
    <w:tmpl w:val="571A492D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eastAsia="Haansoft Batang" w:hAnsi="Haansoft Batang"/>
        <w:color w:val="000000"/>
        <w:sz w:val="20"/>
        <w:szCs w:val="20"/>
      </w:rPr>
    </w:lvl>
    <w:lvl w:ilvl="8">
      <w:start w:val="1"/>
      <w:numFmt w:val="decimal"/>
      <w:suff w:val="nothing"/>
      <w:lvlText w:val=""/>
      <w:lvlJc w:val="left"/>
      <w:rPr>
        <w:rFonts w:ascii="Haansoft Batang" w:eastAsia="Haansoft Batang" w:hAnsi="Haansoft Batang"/>
        <w:color w:val="000000"/>
        <w:sz w:val="20"/>
        <w:szCs w:val="20"/>
      </w:rPr>
    </w:lvl>
  </w:abstractNum>
  <w:abstractNum w:abstractNumId="4" w15:restartNumberingAfterBreak="0">
    <w:nsid w:val="2F000004"/>
    <w:multiLevelType w:val="multilevel"/>
    <w:tmpl w:val="24BA4621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eastAsia="Haansoft Batang" w:hAnsi="Haansoft Batang"/>
        <w:color w:val="000000"/>
        <w:sz w:val="20"/>
        <w:szCs w:val="20"/>
      </w:rPr>
    </w:lvl>
    <w:lvl w:ilvl="8">
      <w:start w:val="1"/>
      <w:numFmt w:val="decimal"/>
      <w:suff w:val="nothing"/>
      <w:lvlText w:val=""/>
      <w:lvlJc w:val="left"/>
      <w:rPr>
        <w:rFonts w:ascii="Haansoft Batang" w:eastAsia="Haansoft Batang" w:hAnsi="Haansoft Batang"/>
        <w:color w:val="000000"/>
        <w:sz w:val="20"/>
        <w:szCs w:val="20"/>
      </w:rPr>
    </w:lvl>
  </w:abstractNum>
  <w:abstractNum w:abstractNumId="5" w15:restartNumberingAfterBreak="0">
    <w:nsid w:val="2F000005"/>
    <w:multiLevelType w:val="multilevel"/>
    <w:tmpl w:val="275244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eastAsia="Haansoft Batang" w:hAnsi="Haansoft Batang"/>
        <w:color w:val="000000"/>
        <w:sz w:val="20"/>
        <w:szCs w:val="20"/>
      </w:rPr>
    </w:lvl>
    <w:lvl w:ilvl="8">
      <w:start w:val="1"/>
      <w:numFmt w:val="decimal"/>
      <w:suff w:val="nothing"/>
      <w:lvlText w:val=""/>
      <w:lvlJc w:val="left"/>
      <w:rPr>
        <w:rFonts w:ascii="Haansoft Batang" w:eastAsia="Haansoft Batang" w:hAnsi="Haansoft Batang"/>
        <w:color w:val="000000"/>
        <w:sz w:val="20"/>
        <w:szCs w:val="20"/>
      </w:rPr>
    </w:lvl>
  </w:abstractNum>
  <w:abstractNum w:abstractNumId="6" w15:restartNumberingAfterBreak="0">
    <w:nsid w:val="2F000006"/>
    <w:multiLevelType w:val="hybridMultilevel"/>
    <w:tmpl w:val="30017B5E"/>
    <w:lvl w:ilvl="0" w:tplc="24C05C44">
      <w:start w:val="44"/>
      <w:numFmt w:val="bullet"/>
      <w:lvlText w:val="–"/>
      <w:lvlJc w:val="left"/>
      <w:pPr>
        <w:ind w:left="720" w:hanging="360"/>
      </w:pPr>
      <w:rPr>
        <w:rFonts w:ascii="Georgia" w:eastAsia="맑은 고딕" w:hAnsi="Georgia" w:cs="Times New Roman" w:hint="default"/>
        <w:sz w:val="24"/>
        <w:szCs w:val="24"/>
      </w:rPr>
    </w:lvl>
    <w:lvl w:ilvl="1" w:tplc="F73C5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ECA9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B80B87E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48E2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6F21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BDE7DA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CDDAA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0CC5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00007"/>
    <w:multiLevelType w:val="multilevel"/>
    <w:tmpl w:val="574A61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eastAsia="Haansoft Batang" w:hAnsi="Haansoft Batang"/>
        <w:color w:val="000000"/>
        <w:sz w:val="20"/>
        <w:szCs w:val="20"/>
      </w:rPr>
    </w:lvl>
    <w:lvl w:ilvl="8">
      <w:start w:val="1"/>
      <w:numFmt w:val="decimal"/>
      <w:suff w:val="nothing"/>
      <w:lvlText w:val=""/>
      <w:lvlJc w:val="left"/>
      <w:rPr>
        <w:rFonts w:ascii="Haansoft Batang" w:eastAsia="Haansoft Batang" w:hAnsi="Haansoft Batang"/>
        <w:color w:val="000000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39"/>
    <w:rsid w:val="00257443"/>
    <w:rsid w:val="002C2F39"/>
    <w:rsid w:val="003A7C25"/>
    <w:rsid w:val="00770317"/>
    <w:rsid w:val="0082249D"/>
    <w:rsid w:val="008A727A"/>
    <w:rsid w:val="00A2775F"/>
    <w:rsid w:val="00AA7BE9"/>
    <w:rsid w:val="00AC08A5"/>
    <w:rsid w:val="00CE198B"/>
    <w:rsid w:val="00FB42E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E38A2"/>
  <w15:docId w15:val="{5F916424-D5E3-EA45-8081-066AA127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</w:pBdr>
      <w:autoSpaceDE w:val="0"/>
      <w:autoSpaceDN w:val="0"/>
      <w:spacing w:line="275" w:lineRule="auto"/>
      <w:jc w:val="both"/>
    </w:pPr>
    <w:rPr>
      <w:rFonts w:ascii="NanumGothic" w:eastAsia="NanumGothic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  <w:contextualSpacing/>
    </w:pPr>
  </w:style>
  <w:style w:type="table" w:styleId="a4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38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0">
    <w:name w:val="Plain Table 1"/>
    <w:basedOn w:val="a1"/>
    <w:uiPriority w:val="39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20">
    <w:name w:val="Plain Table 2"/>
    <w:basedOn w:val="a1"/>
    <w:uiPriority w:val="40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0">
    <w:name w:val="Plain Table 3"/>
    <w:basedOn w:val="a1"/>
    <w:uiPriority w:val="4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0">
    <w:name w:val="Plain Table 4"/>
    <w:basedOn w:val="a1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50">
    <w:name w:val="Plain Table 5"/>
    <w:basedOn w:val="a1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Grid Table 1 Light"/>
    <w:basedOn w:val="a1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1">
    <w:name w:val="Grid Table 2"/>
    <w:basedOn w:val="a1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5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1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1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1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5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1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1">
    <w:name w:val="Grid Table 3"/>
    <w:basedOn w:val="a1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1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1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1">
    <w:name w:val="Grid Table 4"/>
    <w:basedOn w:val="a1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1"/>
    <w:uiPriority w:val="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1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1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1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7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1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1">
    <w:name w:val="Grid Table 5 Dark"/>
    <w:basedOn w:val="a1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1"/>
    <w:uiPriority w:val="79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1"/>
    <w:uiPriority w:val="80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1"/>
    <w:uiPriority w:val="8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1"/>
    <w:uiPriority w:val="82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1"/>
    <w:uiPriority w:val="83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1"/>
    <w:uiPriority w:val="84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1"/>
    <w:uiPriority w:val="85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1"/>
    <w:uiPriority w:val="86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1"/>
    <w:uiPriority w:val="88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89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0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1"/>
    <w:uiPriority w:val="92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2">
    <w:name w:val="List Table 1 Light"/>
    <w:basedOn w:val="a1"/>
    <w:uiPriority w:val="93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1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1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1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1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1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2">
    <w:name w:val="List Table 2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2">
    <w:name w:val="List Table 3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2">
    <w:name w:val="List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1"/>
    <w:rPr>
      <w:color w:val="2F5395" w:themeColor="accent1" w:themeShade="B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List Table 7 Colorful"/>
    <w:basedOn w:val="a1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rPr>
      <w:color w:val="2F5395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rPr>
      <w:color w:val="2E74B4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3">
    <w:name w:val="본문1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line="384" w:lineRule="auto"/>
      <w:ind w:left="300"/>
      <w:jc w:val="both"/>
    </w:pPr>
    <w:rPr>
      <w:rFonts w:ascii="HCR Batang" w:eastAsia="HCR Batang"/>
      <w:color w:val="000000"/>
      <w:sz w:val="20"/>
      <w:szCs w:val="20"/>
      <w:shd w:val="clear" w:color="000000" w:fill="auto"/>
    </w:rPr>
  </w:style>
  <w:style w:type="paragraph" w:customStyle="1" w:styleId="1">
    <w:name w:val="개요 1"/>
    <w:pPr>
      <w:numPr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line="384" w:lineRule="auto"/>
      <w:ind w:left="200"/>
      <w:jc w:val="both"/>
      <w:outlineLvl w:val="0"/>
    </w:pPr>
    <w:rPr>
      <w:rFonts w:ascii="HCR Batang" w:eastAsia="HCR Batang"/>
      <w:color w:val="000000"/>
      <w:sz w:val="20"/>
      <w:szCs w:val="20"/>
      <w:shd w:val="clear" w:color="000000" w:fill="auto"/>
    </w:rPr>
  </w:style>
  <w:style w:type="paragraph" w:customStyle="1" w:styleId="2">
    <w:name w:val="개요 2"/>
    <w:pPr>
      <w:numPr>
        <w:ilvl w:val="1"/>
        <w:numId w:val="2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line="384" w:lineRule="auto"/>
      <w:ind w:left="400"/>
      <w:jc w:val="both"/>
      <w:outlineLvl w:val="1"/>
    </w:pPr>
    <w:rPr>
      <w:rFonts w:ascii="HCR Batang" w:eastAsia="HCR Batang"/>
      <w:color w:val="000000"/>
      <w:sz w:val="20"/>
      <w:szCs w:val="20"/>
      <w:shd w:val="clear" w:color="000000" w:fill="auto"/>
    </w:rPr>
  </w:style>
  <w:style w:type="paragraph" w:customStyle="1" w:styleId="3">
    <w:name w:val="개요 3"/>
    <w:pPr>
      <w:numPr>
        <w:ilvl w:val="2"/>
        <w:numId w:val="3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line="384" w:lineRule="auto"/>
      <w:ind w:left="600"/>
      <w:jc w:val="both"/>
      <w:outlineLvl w:val="2"/>
    </w:pPr>
    <w:rPr>
      <w:rFonts w:ascii="HCR Batang" w:eastAsia="HCR Batang"/>
      <w:color w:val="000000"/>
      <w:sz w:val="20"/>
      <w:szCs w:val="20"/>
      <w:shd w:val="clear" w:color="000000" w:fill="auto"/>
    </w:rPr>
  </w:style>
  <w:style w:type="paragraph" w:customStyle="1" w:styleId="4">
    <w:name w:val="개요 4"/>
    <w:pPr>
      <w:numPr>
        <w:ilvl w:val="3"/>
        <w:numId w:val="4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line="384" w:lineRule="auto"/>
      <w:ind w:left="800"/>
      <w:jc w:val="both"/>
      <w:outlineLvl w:val="3"/>
    </w:pPr>
    <w:rPr>
      <w:rFonts w:ascii="HCR Batang" w:eastAsia="HCR Batang"/>
      <w:color w:val="000000"/>
      <w:sz w:val="20"/>
      <w:szCs w:val="20"/>
      <w:shd w:val="clear" w:color="000000" w:fill="auto"/>
    </w:rPr>
  </w:style>
  <w:style w:type="paragraph" w:customStyle="1" w:styleId="5">
    <w:name w:val="개요 5"/>
    <w:pPr>
      <w:numPr>
        <w:ilvl w:val="4"/>
        <w:numId w:val="5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line="384" w:lineRule="auto"/>
      <w:ind w:left="1000"/>
      <w:jc w:val="both"/>
      <w:outlineLvl w:val="4"/>
    </w:pPr>
    <w:rPr>
      <w:rFonts w:ascii="HCR Batang" w:eastAsia="HCR Batang"/>
      <w:color w:val="000000"/>
      <w:sz w:val="20"/>
      <w:szCs w:val="20"/>
      <w:shd w:val="clear" w:color="000000" w:fill="auto"/>
    </w:rPr>
  </w:style>
  <w:style w:type="paragraph" w:customStyle="1" w:styleId="6">
    <w:name w:val="개요 6"/>
    <w:pPr>
      <w:numPr>
        <w:ilvl w:val="5"/>
        <w:numId w:val="6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line="384" w:lineRule="auto"/>
      <w:ind w:left="1200"/>
      <w:jc w:val="both"/>
      <w:outlineLvl w:val="5"/>
    </w:pPr>
    <w:rPr>
      <w:rFonts w:ascii="HCR Batang" w:eastAsia="HCR Batang"/>
      <w:color w:val="000000"/>
      <w:sz w:val="20"/>
      <w:szCs w:val="20"/>
      <w:shd w:val="clear" w:color="000000" w:fill="auto"/>
    </w:rPr>
  </w:style>
  <w:style w:type="paragraph" w:customStyle="1" w:styleId="7">
    <w:name w:val="개요 7"/>
    <w:pPr>
      <w:numPr>
        <w:ilvl w:val="6"/>
        <w:numId w:val="7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line="384" w:lineRule="auto"/>
      <w:ind w:left="1400"/>
      <w:jc w:val="both"/>
      <w:outlineLvl w:val="6"/>
    </w:pPr>
    <w:rPr>
      <w:rFonts w:ascii="HCR Batang" w:eastAsia="HCR Batang"/>
      <w:color w:val="000000"/>
      <w:sz w:val="20"/>
      <w:szCs w:val="20"/>
      <w:shd w:val="clear" w:color="000000" w:fill="auto"/>
    </w:rPr>
  </w:style>
  <w:style w:type="paragraph" w:customStyle="1" w:styleId="a6">
    <w:name w:val="쪽 번호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line="384" w:lineRule="auto"/>
      <w:jc w:val="both"/>
    </w:pPr>
    <w:rPr>
      <w:rFonts w:ascii="HCR Dotum" w:eastAsia="HCR Dotum"/>
      <w:color w:val="000000"/>
      <w:sz w:val="20"/>
      <w:szCs w:val="20"/>
      <w:shd w:val="clear" w:color="000000" w:fill="auto"/>
    </w:rPr>
  </w:style>
  <w:style w:type="paragraph" w:customStyle="1" w:styleId="a7">
    <w:name w:val="머리말"/>
    <w:pPr>
      <w:pBdr>
        <w:top w:val="nil"/>
        <w:left w:val="nil"/>
        <w:bottom w:val="nil"/>
        <w:right w:val="nil"/>
      </w:pBdr>
      <w:autoSpaceDE w:val="0"/>
      <w:autoSpaceDN w:val="0"/>
      <w:spacing w:line="360" w:lineRule="auto"/>
      <w:jc w:val="both"/>
    </w:pPr>
    <w:rPr>
      <w:rFonts w:ascii="HCR Dotum" w:eastAsia="HCR Dotum"/>
      <w:color w:val="000000"/>
      <w:sz w:val="18"/>
      <w:szCs w:val="18"/>
      <w:shd w:val="clear" w:color="000000" w:fill="auto"/>
    </w:rPr>
  </w:style>
  <w:style w:type="paragraph" w:customStyle="1" w:styleId="a8">
    <w:name w:val="각주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line="311" w:lineRule="auto"/>
      <w:ind w:left="262" w:hanging="262"/>
      <w:jc w:val="both"/>
    </w:pPr>
    <w:rPr>
      <w:rFonts w:ascii="HCR Batang" w:eastAsia="HCR Batang"/>
      <w:color w:val="000000"/>
      <w:sz w:val="18"/>
      <w:szCs w:val="18"/>
      <w:shd w:val="clear" w:color="000000" w:fill="auto"/>
    </w:rPr>
  </w:style>
  <w:style w:type="paragraph" w:customStyle="1" w:styleId="a9">
    <w:name w:val="미주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line="311" w:lineRule="auto"/>
      <w:ind w:left="262" w:hanging="262"/>
      <w:jc w:val="both"/>
    </w:pPr>
    <w:rPr>
      <w:rFonts w:ascii="HCR Batang" w:eastAsia="HCR Batang"/>
      <w:color w:val="000000"/>
      <w:sz w:val="18"/>
      <w:szCs w:val="18"/>
      <w:shd w:val="clear" w:color="000000" w:fill="auto"/>
    </w:rPr>
  </w:style>
  <w:style w:type="paragraph" w:customStyle="1" w:styleId="aa">
    <w:name w:val="메모"/>
    <w:pPr>
      <w:pBdr>
        <w:top w:val="nil"/>
        <w:left w:val="nil"/>
        <w:bottom w:val="nil"/>
        <w:right w:val="nil"/>
      </w:pBdr>
      <w:autoSpaceDE w:val="0"/>
      <w:autoSpaceDN w:val="0"/>
      <w:spacing w:line="311" w:lineRule="auto"/>
    </w:pPr>
    <w:rPr>
      <w:rFonts w:ascii="HCR Dotum" w:eastAsia="HCR Dotum"/>
      <w:color w:val="000000"/>
      <w:spacing w:val="-4"/>
      <w:sz w:val="18"/>
      <w:szCs w:val="18"/>
      <w:shd w:val="clear" w:color="000000" w:fill="auto"/>
    </w:rPr>
  </w:style>
  <w:style w:type="paragraph" w:customStyle="1" w:styleId="MsoListParagraph0">
    <w:name w:val="MsoListParagraph"/>
    <w:pPr>
      <w:pBdr>
        <w:top w:val="nil"/>
        <w:left w:val="nil"/>
        <w:bottom w:val="nil"/>
        <w:right w:val="nil"/>
      </w:pBdr>
      <w:wordWrap w:val="0"/>
      <w:autoSpaceDE w:val="0"/>
      <w:autoSpaceDN w:val="0"/>
      <w:ind w:left="1600"/>
      <w:jc w:val="both"/>
    </w:pPr>
    <w:rPr>
      <w:rFonts w:ascii="맑은 고딕" w:eastAsia="맑은 고딕"/>
      <w:color w:val="000000"/>
      <w:sz w:val="20"/>
      <w:szCs w:val="20"/>
    </w:rPr>
  </w:style>
  <w:style w:type="paragraph" w:customStyle="1" w:styleId="23">
    <w:name w:val="바탕글 사본2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line="384" w:lineRule="auto"/>
      <w:jc w:val="both"/>
    </w:pPr>
    <w:rPr>
      <w:rFonts w:ascii="휴먼명조" w:eastAsia="휴먼명조"/>
      <w:color w:val="000000"/>
      <w:sz w:val="30"/>
      <w:szCs w:val="30"/>
      <w:shd w:val="clear" w:color="000000" w:fill="auto"/>
    </w:rPr>
  </w:style>
  <w:style w:type="paragraph" w:customStyle="1" w:styleId="ab">
    <w:name w:val="선그리기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line="384" w:lineRule="auto"/>
      <w:jc w:val="both"/>
    </w:pPr>
    <w:rPr>
      <w:rFonts w:ascii="산세리프" w:eastAsia="한양신명조"/>
      <w:color w:val="000000"/>
      <w:sz w:val="20"/>
      <w:szCs w:val="20"/>
      <w:shd w:val="clear" w:color="000000" w:fill="auto"/>
    </w:rPr>
  </w:style>
  <w:style w:type="paragraph" w:customStyle="1" w:styleId="-">
    <w:name w:val="- 스타일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before="100" w:line="360" w:lineRule="auto"/>
      <w:ind w:left="765" w:hanging="282"/>
      <w:jc w:val="both"/>
    </w:pPr>
    <w:rPr>
      <w:rFonts w:ascii="휴먼명조" w:eastAsia="휴먼명조"/>
      <w:color w:val="000000"/>
      <w:sz w:val="26"/>
      <w:szCs w:val="26"/>
      <w:shd w:val="clear" w:color="000000" w:fill="auto"/>
    </w:rPr>
  </w:style>
  <w:style w:type="paragraph" w:customStyle="1" w:styleId="xl80">
    <w:name w:val="xl80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line="384" w:lineRule="auto"/>
      <w:jc w:val="center"/>
    </w:pPr>
    <w:rPr>
      <w:rFonts w:ascii="맑은 고딕" w:eastAsia="맑은 고딕"/>
      <w:color w:val="00000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65">
    <w:name w:val="xl65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line="384" w:lineRule="auto"/>
      <w:jc w:val="both"/>
    </w:pPr>
    <w:rPr>
      <w:rFonts w:ascii="폴라리스새바탕-함초롬바탕호환" w:eastAsia="폴라리스새바탕-함초롬바탕호환"/>
      <w:color w:val="000000"/>
      <w:sz w:val="20"/>
      <w:szCs w:val="20"/>
    </w:rPr>
  </w:style>
  <w:style w:type="paragraph" w:customStyle="1" w:styleId="xl66">
    <w:name w:val="xl66"/>
    <w:pPr>
      <w:pBdr>
        <w:top w:val="nil"/>
        <w:left w:val="nil"/>
        <w:bottom w:val="nil"/>
        <w:right w:val="nil"/>
      </w:pBdr>
      <w:autoSpaceDE w:val="0"/>
      <w:autoSpaceDN w:val="0"/>
      <w:jc w:val="center"/>
    </w:pPr>
    <w:rPr>
      <w:rFonts w:ascii="맑은 고딕" w:eastAsia="맑은 고딕"/>
      <w:color w:val="000000"/>
      <w:sz w:val="18"/>
      <w:szCs w:val="18"/>
    </w:rPr>
  </w:style>
  <w:style w:type="paragraph" w:customStyle="1" w:styleId="xl75">
    <w:name w:val="xl75"/>
    <w:pPr>
      <w:pBdr>
        <w:top w:val="nil"/>
        <w:left w:val="nil"/>
        <w:bottom w:val="nil"/>
        <w:right w:val="nil"/>
      </w:pBdr>
      <w:shd w:val="clear" w:color="000000" w:fill="1F497D"/>
      <w:autoSpaceDE w:val="0"/>
      <w:autoSpaceDN w:val="0"/>
      <w:jc w:val="center"/>
    </w:pPr>
    <w:rPr>
      <w:rFonts w:ascii="맑은 고딕" w:eastAsia="맑은 고딕"/>
      <w:color w:val="FFFFFF"/>
      <w:sz w:val="18"/>
      <w:szCs w:val="18"/>
    </w:rPr>
  </w:style>
  <w:style w:type="paragraph" w:customStyle="1" w:styleId="xl67">
    <w:name w:val="xl67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line="384" w:lineRule="auto"/>
      <w:jc w:val="both"/>
    </w:pPr>
    <w:rPr>
      <w:rFonts w:ascii="폴라리스새바탕-함초롬바탕호환" w:eastAsia="폴라리스새바탕-함초롬바탕호환"/>
      <w:color w:val="000000"/>
      <w:sz w:val="20"/>
      <w:szCs w:val="20"/>
    </w:rPr>
  </w:style>
  <w:style w:type="paragraph" w:customStyle="1" w:styleId="163">
    <w:name w:val="본문16 사본3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line="384" w:lineRule="auto"/>
      <w:jc w:val="both"/>
    </w:pPr>
    <w:rPr>
      <w:rFonts w:ascii="HCI Poppy" w:eastAsia="휴먼명조"/>
      <w:color w:val="000000"/>
      <w:spacing w:val="-6"/>
      <w:sz w:val="32"/>
      <w:szCs w:val="32"/>
    </w:rPr>
  </w:style>
  <w:style w:type="paragraph" w:customStyle="1" w:styleId="xl69">
    <w:name w:val="xl69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line="384" w:lineRule="auto"/>
      <w:jc w:val="center"/>
    </w:pPr>
    <w:rPr>
      <w:rFonts w:ascii="맑은 고딕" w:eastAsia="맑은 고딕"/>
      <w:color w:val="000000"/>
      <w:sz w:val="22"/>
      <w:szCs w:val="22"/>
    </w:rPr>
  </w:style>
  <w:style w:type="paragraph" w:customStyle="1" w:styleId="xl68">
    <w:name w:val="xl68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line="384" w:lineRule="auto"/>
      <w:jc w:val="both"/>
    </w:pPr>
    <w:rPr>
      <w:rFonts w:ascii="맑은 고딕" w:eastAsia="맑은 고딕"/>
      <w:color w:val="000000"/>
      <w:sz w:val="22"/>
      <w:szCs w:val="22"/>
    </w:rPr>
  </w:style>
  <w:style w:type="paragraph" w:customStyle="1" w:styleId="xl70">
    <w:name w:val="xl70"/>
    <w:pPr>
      <w:pBdr>
        <w:top w:val="nil"/>
        <w:left w:val="nil"/>
        <w:bottom w:val="nil"/>
        <w:right w:val="nil"/>
      </w:pBdr>
      <w:shd w:val="clear" w:color="000000" w:fill="DDEBF7"/>
      <w:autoSpaceDE w:val="0"/>
      <w:autoSpaceDN w:val="0"/>
      <w:jc w:val="center"/>
    </w:pPr>
    <w:rPr>
      <w:rFonts w:ascii="NanumGothic" w:eastAsia="NanumGothic"/>
      <w:b/>
      <w:color w:val="000000"/>
      <w:sz w:val="22"/>
      <w:szCs w:val="22"/>
    </w:rPr>
  </w:style>
  <w:style w:type="paragraph" w:customStyle="1" w:styleId="MS">
    <w:name w:val="MS바탕글"/>
    <w:pPr>
      <w:pBdr>
        <w:top w:val="nil"/>
        <w:left w:val="nil"/>
        <w:bottom w:val="nil"/>
        <w:right w:val="nil"/>
      </w:pBdr>
      <w:autoSpaceDE w:val="0"/>
      <w:autoSpaceDN w:val="0"/>
      <w:spacing w:after="200" w:line="273" w:lineRule="auto"/>
    </w:pPr>
    <w:rPr>
      <w:rFonts w:ascii="Calibri" w:eastAsia="맑은 고딕"/>
      <w:color w:val="000000"/>
      <w:sz w:val="22"/>
      <w:szCs w:val="22"/>
    </w:rPr>
  </w:style>
  <w:style w:type="paragraph" w:customStyle="1" w:styleId="14">
    <w:name w:val="바탕글 사본1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line="384" w:lineRule="auto"/>
      <w:jc w:val="both"/>
    </w:pPr>
    <w:rPr>
      <w:rFonts w:ascii="Haansoft Batang" w:eastAsia="Haansoft Batang"/>
      <w:color w:val="000000"/>
      <w:sz w:val="20"/>
      <w:szCs w:val="20"/>
      <w:shd w:val="clear" w:color="000000" w:fill="auto"/>
    </w:rPr>
  </w:style>
  <w:style w:type="character" w:styleId="ac">
    <w:name w:val="annotation reference"/>
    <w:basedOn w:val="a0"/>
    <w:semiHidden/>
    <w:unhideWhenUsed/>
    <w:rPr>
      <w:sz w:val="16"/>
      <w:szCs w:val="16"/>
    </w:rPr>
  </w:style>
  <w:style w:type="paragraph" w:styleId="ad">
    <w:name w:val="annotation text"/>
    <w:basedOn w:val="a"/>
    <w:link w:val="Char"/>
    <w:semiHidden/>
    <w:unhideWhenUsed/>
    <w:pPr>
      <w:spacing w:line="240" w:lineRule="auto"/>
    </w:pPr>
  </w:style>
  <w:style w:type="character" w:customStyle="1" w:styleId="Char">
    <w:name w:val="메모 텍스트 Char"/>
    <w:basedOn w:val="a0"/>
    <w:link w:val="ad"/>
    <w:semiHidden/>
    <w:rPr>
      <w:rFonts w:ascii="NanumGothic" w:eastAsia="NanumGothic"/>
      <w:color w:val="000000"/>
      <w:sz w:val="20"/>
      <w:szCs w:val="20"/>
    </w:rPr>
  </w:style>
  <w:style w:type="paragraph" w:styleId="ae">
    <w:name w:val="annotation subject"/>
    <w:basedOn w:val="ad"/>
    <w:next w:val="ad"/>
    <w:link w:val="Char0"/>
    <w:semiHidden/>
    <w:unhideWhenUsed/>
    <w:rPr>
      <w:b/>
    </w:rPr>
  </w:style>
  <w:style w:type="character" w:customStyle="1" w:styleId="Char0">
    <w:name w:val="메모 주제 Char"/>
    <w:basedOn w:val="Char"/>
    <w:link w:val="ae"/>
    <w:semiHidden/>
    <w:rPr>
      <w:rFonts w:ascii="NanumGothic" w:eastAsia="NanumGothic"/>
      <w:b/>
      <w:color w:val="000000"/>
      <w:sz w:val="20"/>
      <w:szCs w:val="20"/>
    </w:rPr>
  </w:style>
  <w:style w:type="paragraph" w:styleId="af">
    <w:name w:val="Balloon Text"/>
    <w:basedOn w:val="a"/>
    <w:link w:val="Char1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semiHidden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0">
    <w:name w:val="header"/>
    <w:basedOn w:val="a"/>
    <w:link w:val="Char2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0"/>
    <w:rPr>
      <w:rFonts w:ascii="NanumGothic" w:eastAsia="NanumGothic"/>
      <w:color w:val="000000"/>
      <w:sz w:val="20"/>
      <w:szCs w:val="20"/>
    </w:rPr>
  </w:style>
  <w:style w:type="paragraph" w:styleId="af1">
    <w:name w:val="footer"/>
    <w:basedOn w:val="a"/>
    <w:link w:val="Char3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1"/>
    <w:rPr>
      <w:rFonts w:ascii="NanumGothic" w:eastAsia="NanumGothi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615</Words>
  <Characters>3506</Characters>
  <Application>Microsoft Office Word</Application>
  <DocSecurity>0</DocSecurity>
  <Lines>29</Lines>
  <Paragraphs>8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ㄹㅎㄹㅎ</vt:lpstr>
      <vt:lpstr>Title text</vt:lpstr>
    </vt:vector>
  </TitlesOfParts>
  <Company>ARTISAN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ㄹㅎㄹㅎ</dc:title>
  <dc:creator>KOMSCO</dc:creator>
  <cp:lastModifiedBy>user</cp:lastModifiedBy>
  <cp:revision>12</cp:revision>
  <dcterms:created xsi:type="dcterms:W3CDTF">2021-09-15T00:43:00Z</dcterms:created>
  <dcterms:modified xsi:type="dcterms:W3CDTF">2021-09-15T09:18:00Z</dcterms:modified>
</cp:coreProperties>
</file>